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A9" w:rsidRDefault="002772F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C40D93" wp14:editId="0F4986FD">
            <wp:simplePos x="0" y="0"/>
            <wp:positionH relativeFrom="column">
              <wp:posOffset>-1017905</wp:posOffset>
            </wp:positionH>
            <wp:positionV relativeFrom="paragraph">
              <wp:posOffset>-588645</wp:posOffset>
            </wp:positionV>
            <wp:extent cx="7377430" cy="10501630"/>
            <wp:effectExtent l="0" t="0" r="0" b="0"/>
            <wp:wrapThrough wrapText="bothSides">
              <wp:wrapPolygon edited="0">
                <wp:start x="0" y="0"/>
                <wp:lineTo x="0" y="21550"/>
                <wp:lineTo x="21529" y="21550"/>
                <wp:lineTo x="21529" y="0"/>
                <wp:lineTo x="0" y="0"/>
              </wp:wrapPolygon>
            </wp:wrapThrough>
            <wp:docPr id="1" name="Рисунок 1" descr="E:\Положение о привле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е о привлече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430" cy="1050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72F2">
        <w:rPr>
          <w:rFonts w:ascii="Times New Roman" w:hAnsi="Times New Roman" w:cs="Times New Roman"/>
          <w:sz w:val="28"/>
          <w:szCs w:val="28"/>
        </w:rPr>
        <w:lastRenderedPageBreak/>
        <w:t>рамках</w:t>
      </w:r>
      <w:proofErr w:type="gramEnd"/>
      <w:r w:rsidRPr="002772F2">
        <w:rPr>
          <w:rFonts w:ascii="Times New Roman" w:hAnsi="Times New Roman" w:cs="Times New Roman"/>
          <w:sz w:val="28"/>
          <w:szCs w:val="28"/>
        </w:rPr>
        <w:t xml:space="preserve"> текущей деятельности (решение иных задач, не противоречащих уставной деятельности Учреждения и законодательству РФ).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1.5. Средства, полученные от приносящей доход деятельности, утверждаются  планом финансово – хозяйственной деятельности. При исполнении плана финансово – хозяйст</w:t>
      </w:r>
      <w:bookmarkStart w:id="0" w:name="_GoBack"/>
      <w:bookmarkEnd w:id="0"/>
      <w:r w:rsidRPr="002772F2">
        <w:rPr>
          <w:rFonts w:ascii="Times New Roman" w:hAnsi="Times New Roman" w:cs="Times New Roman"/>
          <w:sz w:val="28"/>
          <w:szCs w:val="28"/>
        </w:rPr>
        <w:t>венной деятельности Учреждение самостоятельно в расходовании средств от приносящей доход деятельности.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>2. Источники привлекаемых доходов</w:t>
      </w:r>
    </w:p>
    <w:p w:rsidR="002772F2" w:rsidRPr="002772F2" w:rsidRDefault="002772F2" w:rsidP="002772F2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2.1.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образовательных и иных, предусмотренных Уставом Учреждения услуг, а также за счет добровольных пожертвований и целевых взносов физических и (или) юридических лиц.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2.2. Источниками поступлений средств от приносящей доход деятельности  в Учреждении являются: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2.2.1. средства, полученные от оказания платных образовательных услуг и иных услуг;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2.2.2. средства от сдачи в аренду имущества, закрепленного за Учреждением на праве оперативного управления, а также имущества, приобретенного за счет ведения самостоятельной финансово-хозяйственной деятельности, в порядке, установленном законодательством и органами местного самоуправления;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2.2.3.средства, полученные от возмещения коммунальных услуг арендатором;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2.2.4.средства, полученные в виде добровольных пожертвований от юридических и физических лиц;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2.2.5. средства, полученные в виде целевых взносов от  юридических и физических лиц;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2.2.6.другие средства, предусмотренные Уставом Учреждения и законодательными актами;</w:t>
      </w:r>
    </w:p>
    <w:p w:rsidR="002772F2" w:rsidRPr="002772F2" w:rsidRDefault="002772F2" w:rsidP="002772F2">
      <w:pPr>
        <w:pStyle w:val="Con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2.3. Бухгалтерия ведет обособленный учет всех операций по доходам и использованию полученных средств от приносящей доход деятельности.</w:t>
      </w:r>
    </w:p>
    <w:p w:rsidR="002772F2" w:rsidRPr="002772F2" w:rsidRDefault="002772F2" w:rsidP="002772F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>3. Порядок расходования средств от организации платных образовательных услуг</w:t>
      </w:r>
    </w:p>
    <w:p w:rsidR="002772F2" w:rsidRPr="002772F2" w:rsidRDefault="002772F2" w:rsidP="002772F2">
      <w:pPr>
        <w:pStyle w:val="2"/>
        <w:tabs>
          <w:tab w:val="left" w:pos="1560"/>
        </w:tabs>
        <w:jc w:val="both"/>
        <w:rPr>
          <w:sz w:val="28"/>
          <w:szCs w:val="28"/>
        </w:rPr>
      </w:pPr>
      <w:r w:rsidRPr="002772F2">
        <w:rPr>
          <w:i w:val="0"/>
          <w:sz w:val="28"/>
          <w:szCs w:val="28"/>
        </w:rPr>
        <w:t>3.1. Порядок расходования средств, полученных от организации платных дополнительных образовательных услуг регламентируется Положением «Об оказании платных дополнительных образовательных услуг в МАОУ ДО ДТ</w:t>
      </w:r>
      <w:proofErr w:type="gramStart"/>
      <w:r w:rsidRPr="002772F2">
        <w:rPr>
          <w:i w:val="0"/>
          <w:sz w:val="28"/>
          <w:szCs w:val="28"/>
        </w:rPr>
        <w:t xml:space="preserve"> .</w:t>
      </w:r>
      <w:proofErr w:type="gramEnd"/>
    </w:p>
    <w:p w:rsidR="002772F2" w:rsidRPr="002772F2" w:rsidRDefault="002772F2" w:rsidP="002772F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>4. Порядок расходования средств от сдачи в аренду имущества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 xml:space="preserve">4.1. Доходы от сдачи в аренду имущества, закрепленного за Учреждением на праве оперативного управления, а также имущества, приобретенного за счет ведения самостоятельной финансово-хозяйственной деятельности, 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направляются на содержание Учреждения и развитие материально-технической базы.</w:t>
      </w: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 xml:space="preserve">5. Порядок расходования средств, </w:t>
      </w: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>полученных от возмещения стоимости коммунальных услуг арендаторами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5.1. Доходы, полученные от возмещения коммунальных услуг арендаторами Учреждения,  направляются на оплату коммунальных услуг (электроэнергии, отопления, водоснабжения, дератизации, дезинфекции, вывоза мусора).</w:t>
      </w:r>
    </w:p>
    <w:p w:rsidR="002772F2" w:rsidRPr="002772F2" w:rsidRDefault="002772F2" w:rsidP="002772F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>6. Порядок привлечения и расходования средств, полученных в виде добровольных пожертвований от юридических и (или) физических лиц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6.1. Добровольные пожертвования в Учреждение могут производиться юридическими и (или) физическими лицами, в том числе родителями (законными представителями).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6.2. Основным принципом привлечения добровольных пожертвований является добровольность их внесения.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6.3.Добровольные пожертвования оформляются в соответствии с действующим законодательством.  При приеме добровольных пожертвований жертвователь пишет заявление на имя директора Учреждения  в произвольной форме от руки с указанием суммы взноса и его целевого назначения.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6.4. Добровольные пожертвования в виде денежных средств перечисляются юридическими и (или) физическими лицами на расчетный счет Учреждения с указанием цели пожертвования.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 xml:space="preserve">6.5. Если цель добровольного пожертвования не указана, то данные средства  используются  на  ведение уставной деятельности </w:t>
      </w:r>
      <w:proofErr w:type="gramStart"/>
      <w:r w:rsidRPr="002772F2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2772F2">
        <w:rPr>
          <w:rFonts w:ascii="Times New Roman" w:hAnsi="Times New Roman" w:cs="Times New Roman"/>
          <w:sz w:val="28"/>
          <w:szCs w:val="28"/>
        </w:rPr>
        <w:t xml:space="preserve"> в том числе на: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6.5.1. приобретение оборудования и мебели;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6.5.2. приобретение книг, учебных и наглядных пособий;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6.5.3. приобретение канцелярских и хозяйственных товаров;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6.5.4. обеспечение питьевого режима в учреждении;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6.5.5. приобретение подарков победителям соревнований и олимпиад;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6.5.6. участие в конкурсах;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6.5.7. оформление подписных изданий;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6.5.8. обслуживание оргтехники;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6.5.9. содержание и обслуживание здания;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6.5.10. оплату услуг, работ;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6.5.11. решение иных задач, не противоречащих уставной деятельности Учреждения и законодательству Российской Федерации.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6.6. Поступившие денежные средства и (или) материальные ценности приходуются специалистами бухгалтерии и учитываются в балансе в установленном порядке.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lastRenderedPageBreak/>
        <w:t>6.7. Прием и расходование добровольных пожертвований в виде денежных средств без прохождения через расчетный счет или кассу Учреждения (при наличии в Учреждении кассового аппарата) не допускается.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Руководитель Учреждения несет ответственность за правильность оформления полученного от благотворителей имущества, денежных средств и соответствие его использования целевому назначению, Положению о привлечении и расходовании средств, полученных от приносящей доход деятельности.</w:t>
      </w:r>
    </w:p>
    <w:p w:rsidR="002772F2" w:rsidRPr="002772F2" w:rsidRDefault="002772F2" w:rsidP="002772F2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 xml:space="preserve">7. Порядок привлечения и расходования средств, </w:t>
      </w: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 xml:space="preserve">полученных в виде целевых взносов </w:t>
      </w:r>
      <w:proofErr w:type="gramStart"/>
      <w:r w:rsidRPr="002772F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2772F2">
        <w:rPr>
          <w:rFonts w:ascii="Times New Roman" w:hAnsi="Times New Roman" w:cs="Times New Roman"/>
          <w:b/>
          <w:sz w:val="28"/>
          <w:szCs w:val="28"/>
        </w:rPr>
        <w:t xml:space="preserve"> юридических и (или) </w:t>
      </w:r>
    </w:p>
    <w:p w:rsidR="002772F2" w:rsidRPr="002772F2" w:rsidRDefault="002772F2" w:rsidP="002772F2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772F2">
        <w:rPr>
          <w:rFonts w:ascii="Times New Roman" w:hAnsi="Times New Roman" w:cs="Times New Roman"/>
          <w:b/>
          <w:sz w:val="28"/>
          <w:szCs w:val="28"/>
        </w:rPr>
        <w:t>физических лиц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7.1. Учреждение не имеет право привлекать целевые взносы родителей (законных представителей) без их согласия.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7.2. Размер целевого взноса  определяется  юридическими и (или) физическими лицами самостоятельно.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7.3. Целевые взносы в виде денежных средств перечисляются юридическими и (или) физическими лицами на расчетный счет Учреждения с указанием цели расходования.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7.4. Целевые средства, полученные Учреждением, расходуются строго в соответствии с указанными целями.</w:t>
      </w:r>
    </w:p>
    <w:p w:rsidR="002772F2" w:rsidRPr="002772F2" w:rsidRDefault="002772F2" w:rsidP="002772F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7.5. Поступившие денежные средства приходуются специалистами бухгалтерии и учитываются в балансе в установленном порядке.</w:t>
      </w:r>
    </w:p>
    <w:p w:rsidR="002772F2" w:rsidRPr="002772F2" w:rsidRDefault="002772F2" w:rsidP="002772F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772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72F2">
        <w:rPr>
          <w:rFonts w:ascii="Times New Roman" w:hAnsi="Times New Roman" w:cs="Times New Roman"/>
          <w:sz w:val="28"/>
          <w:szCs w:val="28"/>
        </w:rPr>
        <w:t xml:space="preserve"> соблюдением законности привлечения и расходования средств от приносящей доход деятельности</w:t>
      </w:r>
    </w:p>
    <w:p w:rsidR="002772F2" w:rsidRPr="002772F2" w:rsidRDefault="002772F2" w:rsidP="002772F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2F2">
        <w:rPr>
          <w:rFonts w:ascii="Times New Roman" w:hAnsi="Times New Roman" w:cs="Times New Roman"/>
          <w:b w:val="0"/>
          <w:sz w:val="28"/>
          <w:szCs w:val="28"/>
        </w:rPr>
        <w:t xml:space="preserve">8.1. </w:t>
      </w:r>
      <w:proofErr w:type="gramStart"/>
      <w:r w:rsidRPr="002772F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2772F2">
        <w:rPr>
          <w:rFonts w:ascii="Times New Roman" w:hAnsi="Times New Roman" w:cs="Times New Roman"/>
          <w:b w:val="0"/>
          <w:sz w:val="28"/>
          <w:szCs w:val="28"/>
        </w:rPr>
        <w:t xml:space="preserve"> соблюдением законности привлечения и расходования средств от приносящей доход деятельности осуществляется Наблюдательным советом и Учредителем Учреждения.</w:t>
      </w:r>
    </w:p>
    <w:p w:rsidR="002772F2" w:rsidRPr="002772F2" w:rsidRDefault="002772F2" w:rsidP="002772F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2F2">
        <w:rPr>
          <w:rFonts w:ascii="Times New Roman" w:hAnsi="Times New Roman" w:cs="Times New Roman"/>
          <w:b w:val="0"/>
          <w:sz w:val="28"/>
          <w:szCs w:val="28"/>
        </w:rPr>
        <w:t xml:space="preserve">8.2. Запрещается вовлекать </w:t>
      </w:r>
      <w:proofErr w:type="gramStart"/>
      <w:r w:rsidRPr="002772F2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2772F2">
        <w:rPr>
          <w:rFonts w:ascii="Times New Roman" w:hAnsi="Times New Roman" w:cs="Times New Roman"/>
          <w:b w:val="0"/>
          <w:sz w:val="28"/>
          <w:szCs w:val="28"/>
        </w:rPr>
        <w:t xml:space="preserve"> в финансовые отношения между их родителями (законными представителями) и Учреждением.</w:t>
      </w:r>
    </w:p>
    <w:p w:rsidR="002772F2" w:rsidRPr="002772F2" w:rsidRDefault="002772F2" w:rsidP="002772F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2F2">
        <w:rPr>
          <w:rFonts w:ascii="Times New Roman" w:hAnsi="Times New Roman" w:cs="Times New Roman"/>
          <w:b w:val="0"/>
          <w:sz w:val="28"/>
          <w:szCs w:val="28"/>
        </w:rPr>
        <w:t>8.3. Запрещается отказывать гражданам в приеме детей в Учреждение или исключать из него из-за невозможности или нежелания родителей (законных представителей) осуществлять целевые взносы, добровольные пожертвования, либо выступать заказчиком платных дополнительных образовательных услуг.</w:t>
      </w:r>
    </w:p>
    <w:p w:rsidR="002772F2" w:rsidRPr="002772F2" w:rsidRDefault="002772F2" w:rsidP="002772F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2F2">
        <w:rPr>
          <w:rFonts w:ascii="Times New Roman" w:hAnsi="Times New Roman" w:cs="Times New Roman"/>
          <w:b w:val="0"/>
          <w:sz w:val="28"/>
          <w:szCs w:val="28"/>
        </w:rPr>
        <w:t>8.4. Работникам Учреждения запрещается осуществлять незаконный сбор наличных денежных сре</w:t>
      </w:r>
      <w:proofErr w:type="gramStart"/>
      <w:r w:rsidRPr="002772F2">
        <w:rPr>
          <w:rFonts w:ascii="Times New Roman" w:hAnsi="Times New Roman" w:cs="Times New Roman"/>
          <w:b w:val="0"/>
          <w:sz w:val="28"/>
          <w:szCs w:val="28"/>
        </w:rPr>
        <w:t>дств с р</w:t>
      </w:r>
      <w:proofErr w:type="gramEnd"/>
      <w:r w:rsidRPr="002772F2">
        <w:rPr>
          <w:rFonts w:ascii="Times New Roman" w:hAnsi="Times New Roman" w:cs="Times New Roman"/>
          <w:b w:val="0"/>
          <w:sz w:val="28"/>
          <w:szCs w:val="28"/>
        </w:rPr>
        <w:t>одителей (законных представителей) обучающихся (вступительный взнос при приеме ребенка в Учреждение, принудительный сбор денег на ремонт и т.п.), а также принуждение к получению платных дополнительных образовательных услуг.</w:t>
      </w:r>
    </w:p>
    <w:p w:rsidR="002772F2" w:rsidRPr="002772F2" w:rsidRDefault="002772F2" w:rsidP="002772F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2F2">
        <w:rPr>
          <w:rFonts w:ascii="Times New Roman" w:hAnsi="Times New Roman" w:cs="Times New Roman"/>
          <w:b w:val="0"/>
          <w:sz w:val="28"/>
          <w:szCs w:val="28"/>
        </w:rPr>
        <w:t xml:space="preserve">8.5. </w:t>
      </w:r>
      <w:proofErr w:type="gramStart"/>
      <w:r w:rsidRPr="002772F2">
        <w:rPr>
          <w:rFonts w:ascii="Times New Roman" w:hAnsi="Times New Roman" w:cs="Times New Roman"/>
          <w:b w:val="0"/>
          <w:sz w:val="28"/>
          <w:szCs w:val="28"/>
        </w:rPr>
        <w:t>Директор МАОУ ДО ДТ обязан отчитываться перед Учредителем, родителями     законными представителями) о поступлении и расходовании средств, полученных от приносящей доход деятельности согласно установленным формам отчетности и на родительском собрании.</w:t>
      </w:r>
      <w:proofErr w:type="gramEnd"/>
    </w:p>
    <w:p w:rsidR="002772F2" w:rsidRPr="002772F2" w:rsidRDefault="002772F2" w:rsidP="002772F2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772F2" w:rsidRPr="002772F2" w:rsidRDefault="002772F2" w:rsidP="002772F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72F2" w:rsidRPr="002772F2" w:rsidRDefault="002772F2" w:rsidP="002772F2">
      <w:pPr>
        <w:pStyle w:val="Con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:rsidR="002772F2" w:rsidRPr="002772F2" w:rsidRDefault="002772F2" w:rsidP="002772F2">
      <w:pPr>
        <w:pStyle w:val="Con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72F2">
        <w:rPr>
          <w:rFonts w:ascii="Times New Roman" w:hAnsi="Times New Roman" w:cs="Times New Roman"/>
          <w:b w:val="0"/>
          <w:sz w:val="28"/>
          <w:szCs w:val="28"/>
        </w:rPr>
        <w:t>9.1. Директор Учреждения несет персональную ответственность за деятельность по привлечению и расходованию средств, полученных от приносящей доход деятельности.</w:t>
      </w:r>
    </w:p>
    <w:p w:rsidR="002772F2" w:rsidRPr="002772F2" w:rsidRDefault="002772F2" w:rsidP="002772F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72F2">
        <w:rPr>
          <w:rFonts w:ascii="Times New Roman" w:hAnsi="Times New Roman" w:cs="Times New Roman"/>
          <w:b w:val="0"/>
          <w:sz w:val="28"/>
          <w:szCs w:val="28"/>
        </w:rPr>
        <w:t>9.2. К случаям, не урегулированным настоящим Положением, применяются нормы Гражданского кодекса Российской Федерации.</w:t>
      </w:r>
    </w:p>
    <w:p w:rsidR="002772F2" w:rsidRPr="002772F2" w:rsidRDefault="002772F2" w:rsidP="002772F2">
      <w:pPr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>9.3. Изменения и дополнения в настоящее положение рассматриваются на Наблюдательном совете Учреждения и Общем собрании трудового коллектива и утверждаются  директором МАОУ ДО ДТ.</w:t>
      </w:r>
    </w:p>
    <w:p w:rsidR="002772F2" w:rsidRPr="002772F2" w:rsidRDefault="002772F2" w:rsidP="002772F2">
      <w:pPr>
        <w:jc w:val="both"/>
        <w:rPr>
          <w:rFonts w:ascii="Times New Roman" w:hAnsi="Times New Roman" w:cs="Times New Roman"/>
          <w:sz w:val="28"/>
          <w:szCs w:val="28"/>
        </w:rPr>
      </w:pPr>
      <w:r w:rsidRPr="002772F2">
        <w:rPr>
          <w:rFonts w:ascii="Times New Roman" w:hAnsi="Times New Roman" w:cs="Times New Roman"/>
          <w:sz w:val="28"/>
          <w:szCs w:val="28"/>
        </w:rPr>
        <w:t xml:space="preserve">9.4. Положение действует до принятия нового положения в установленном порядке. </w:t>
      </w:r>
    </w:p>
    <w:p w:rsidR="002772F2" w:rsidRPr="002772F2" w:rsidRDefault="002772F2" w:rsidP="002772F2">
      <w:pPr>
        <w:rPr>
          <w:rFonts w:ascii="Times New Roman" w:hAnsi="Times New Roman" w:cs="Times New Roman"/>
          <w:sz w:val="28"/>
          <w:szCs w:val="28"/>
        </w:rPr>
      </w:pPr>
    </w:p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p w:rsidR="002772F2" w:rsidRDefault="002772F2"/>
    <w:sectPr w:rsidR="0027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EE"/>
    <w:rsid w:val="002772F2"/>
    <w:rsid w:val="00366CA9"/>
    <w:rsid w:val="00C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2F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2772F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72F2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Normal">
    <w:name w:val="ConsNormal"/>
    <w:rsid w:val="0027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772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2F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2772F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72F2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Normal">
    <w:name w:val="ConsNormal"/>
    <w:rsid w:val="0027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2772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ДО ДТ 10</dc:creator>
  <cp:keywords/>
  <dc:description/>
  <cp:lastModifiedBy>МАОУ ДО ДТ 10</cp:lastModifiedBy>
  <cp:revision>3</cp:revision>
  <dcterms:created xsi:type="dcterms:W3CDTF">2025-11-28T12:42:00Z</dcterms:created>
  <dcterms:modified xsi:type="dcterms:W3CDTF">2025-11-28T12:44:00Z</dcterms:modified>
</cp:coreProperties>
</file>